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61181" w14:textId="77777777" w:rsidR="006064FA" w:rsidRDefault="00000000">
      <w:pPr>
        <w:pStyle w:val="Titel"/>
      </w:pPr>
      <w:r>
        <w:t>Algemene voorwaarden</w:t>
      </w:r>
    </w:p>
    <w:p w14:paraId="61CA4021" w14:textId="77777777" w:rsidR="006064FA" w:rsidRDefault="00000000">
      <w:pPr>
        <w:pStyle w:val="Ondertitel"/>
      </w:pPr>
      <w:r>
        <w:t>AJZ Projectsupport</w:t>
      </w:r>
    </w:p>
    <w:p w14:paraId="270B09A8" w14:textId="1E46C9B1" w:rsidR="006064FA" w:rsidRDefault="00000000">
      <w:pPr>
        <w:keepLines/>
      </w:pPr>
      <w:r>
        <w:rPr>
          <w:sz w:val="18"/>
        </w:rPr>
        <w:t xml:space="preserve">Versie 3 november 2026  |  </w:t>
      </w:r>
    </w:p>
    <w:p w14:paraId="6D7E396F" w14:textId="77777777" w:rsidR="006064FA" w:rsidRDefault="00000000">
      <w:pPr>
        <w:keepLines/>
      </w:pPr>
      <w:r>
        <w:t>Voor zakelijke opdrachten voor projectcoördinatie, projectbegeleiding en technisch advies voor elektrotechnische installaties.</w:t>
      </w:r>
    </w:p>
    <w:p w14:paraId="1E6E5B80" w14:textId="77777777" w:rsidR="006064FA" w:rsidRDefault="00000000">
      <w:pPr>
        <w:pStyle w:val="Kop1"/>
      </w:pPr>
      <w:r>
        <w:t>Artikel 1 Onderneming en toepasselijkheid</w:t>
      </w:r>
    </w:p>
    <w:p w14:paraId="0AB900DD" w14:textId="77777777" w:rsidR="006064FA" w:rsidRDefault="00000000">
      <w:pPr>
        <w:keepLines/>
        <w:tabs>
          <w:tab w:val="left" w:pos="539"/>
        </w:tabs>
        <w:ind w:left="539" w:hanging="539"/>
      </w:pPr>
      <w:r>
        <w:rPr>
          <w:b/>
        </w:rPr>
        <w:t>1.1</w:t>
      </w:r>
      <w:r>
        <w:rPr>
          <w:b/>
        </w:rPr>
        <w:tab/>
      </w:r>
      <w:r>
        <w:t>Deze algemene voorwaarden worden gebruikt door Arjan Zondervan, handelend onder de naam AJZ Projectsupport, een eenmanszaak gevestigd in Sommelsdijk, ingeschreven bij de Kamer van Koophandel onder nummer 42172109, hierna: AJZ Projectsupport.</w:t>
      </w:r>
    </w:p>
    <w:p w14:paraId="7662DD12" w14:textId="77777777" w:rsidR="006064FA" w:rsidRDefault="00000000">
      <w:pPr>
        <w:keepLines/>
        <w:tabs>
          <w:tab w:val="left" w:pos="539"/>
        </w:tabs>
        <w:ind w:left="539" w:hanging="539"/>
      </w:pPr>
      <w:r>
        <w:rPr>
          <w:b/>
        </w:rPr>
        <w:t>1.2</w:t>
      </w:r>
      <w:r>
        <w:rPr>
          <w:b/>
        </w:rPr>
        <w:tab/>
      </w:r>
      <w:r>
        <w:t>Onder opdrachtgever wordt verstaan iedere natuurlijke persoon of rechtspersoon die handelt in de uitoefening van een beroep of bedrijf en een opdracht verstrekt aan AJZ Projectsupport.</w:t>
      </w:r>
    </w:p>
    <w:p w14:paraId="49C803FC" w14:textId="77777777" w:rsidR="006064FA" w:rsidRDefault="00000000">
      <w:pPr>
        <w:keepLines/>
        <w:tabs>
          <w:tab w:val="left" w:pos="539"/>
        </w:tabs>
        <w:ind w:left="539" w:hanging="539"/>
      </w:pPr>
      <w:r>
        <w:rPr>
          <w:b/>
        </w:rPr>
        <w:t>1.3</w:t>
      </w:r>
      <w:r>
        <w:rPr>
          <w:b/>
        </w:rPr>
        <w:tab/>
      </w:r>
      <w:r>
        <w:t>Deze voorwaarden gelden voor alle offertes en overeenkomsten betreffende projectcoördinatie, projectbegeleiding en technisch advies voor elektrotechnische installaties.</w:t>
      </w:r>
    </w:p>
    <w:p w14:paraId="194DAB8C" w14:textId="77777777" w:rsidR="006064FA" w:rsidRDefault="00000000">
      <w:pPr>
        <w:keepLines/>
        <w:tabs>
          <w:tab w:val="left" w:pos="539"/>
        </w:tabs>
        <w:ind w:left="539" w:hanging="539"/>
      </w:pPr>
      <w:r>
        <w:rPr>
          <w:b/>
        </w:rPr>
        <w:t>1.4</w:t>
      </w:r>
      <w:r>
        <w:rPr>
          <w:b/>
        </w:rPr>
        <w:tab/>
      </w:r>
      <w:r>
        <w:t>De toepasselijkheid van inkoopvoorwaarden en andere algemene voorwaarden van opdrachtgever wordt uitdrukkelijk van de hand gewezen.</w:t>
      </w:r>
    </w:p>
    <w:p w14:paraId="53BADAE5" w14:textId="77777777" w:rsidR="006064FA" w:rsidRDefault="00000000">
      <w:pPr>
        <w:keepLines/>
        <w:tabs>
          <w:tab w:val="left" w:pos="539"/>
        </w:tabs>
        <w:ind w:left="539" w:hanging="539"/>
      </w:pPr>
      <w:r>
        <w:rPr>
          <w:b/>
        </w:rPr>
        <w:t>1.5</w:t>
      </w:r>
      <w:r>
        <w:rPr>
          <w:b/>
        </w:rPr>
        <w:tab/>
      </w:r>
      <w:r>
        <w:t>Afwijkingen gelden uitsluitend wanneer partijen deze schriftelijk overeenkomen. Bij tegenstrijdigheid gaat de schriftelijke overeenkomst voor op deze voorwaarden.</w:t>
      </w:r>
    </w:p>
    <w:p w14:paraId="426C7682" w14:textId="77777777" w:rsidR="006064FA" w:rsidRDefault="00000000">
      <w:pPr>
        <w:keepLines/>
        <w:tabs>
          <w:tab w:val="left" w:pos="539"/>
        </w:tabs>
        <w:ind w:left="539" w:hanging="539"/>
      </w:pPr>
      <w:r>
        <w:rPr>
          <w:b/>
        </w:rPr>
        <w:t>1.6</w:t>
      </w:r>
      <w:r>
        <w:rPr>
          <w:b/>
        </w:rPr>
        <w:tab/>
      </w:r>
      <w:r>
        <w:t>Onder schriftelijk wordt ook verstaan communicatie per e-mail.</w:t>
      </w:r>
    </w:p>
    <w:p w14:paraId="560B219B" w14:textId="77777777" w:rsidR="006064FA" w:rsidRDefault="00000000">
      <w:pPr>
        <w:pStyle w:val="Kop1"/>
      </w:pPr>
      <w:r>
        <w:t>Artikel 2 Offertes en overeenkomsten</w:t>
      </w:r>
    </w:p>
    <w:p w14:paraId="041522FC" w14:textId="77777777" w:rsidR="006064FA" w:rsidRDefault="00000000">
      <w:pPr>
        <w:keepLines/>
        <w:tabs>
          <w:tab w:val="left" w:pos="539"/>
        </w:tabs>
        <w:ind w:left="539" w:hanging="539"/>
      </w:pPr>
      <w:r>
        <w:rPr>
          <w:b/>
        </w:rPr>
        <w:t>2.1</w:t>
      </w:r>
      <w:r>
        <w:rPr>
          <w:b/>
        </w:rPr>
        <w:tab/>
      </w:r>
      <w:r>
        <w:t>Offertes zijn geldig gedurende 30 dagen na dagtekening, tenzij anders vermeld.</w:t>
      </w:r>
    </w:p>
    <w:p w14:paraId="39EBD1B3" w14:textId="77777777" w:rsidR="006064FA" w:rsidRDefault="00000000">
      <w:pPr>
        <w:keepLines/>
        <w:tabs>
          <w:tab w:val="left" w:pos="539"/>
        </w:tabs>
        <w:ind w:left="539" w:hanging="539"/>
      </w:pPr>
      <w:r>
        <w:rPr>
          <w:b/>
        </w:rPr>
        <w:t>2.2</w:t>
      </w:r>
      <w:r>
        <w:rPr>
          <w:b/>
        </w:rPr>
        <w:tab/>
      </w:r>
      <w:r>
        <w:t>Een overeenkomst komt tot stand door schriftelijke aanvaarding van een offerte of door een andere schriftelijke bevestiging van de opdracht door beide partijen.</w:t>
      </w:r>
    </w:p>
    <w:p w14:paraId="26D883B1" w14:textId="77777777" w:rsidR="006064FA" w:rsidRDefault="00000000">
      <w:pPr>
        <w:keepLines/>
        <w:tabs>
          <w:tab w:val="left" w:pos="539"/>
        </w:tabs>
        <w:ind w:left="539" w:hanging="539"/>
      </w:pPr>
      <w:r>
        <w:rPr>
          <w:b/>
        </w:rPr>
        <w:t>2.3</w:t>
      </w:r>
      <w:r>
        <w:rPr>
          <w:b/>
        </w:rPr>
        <w:tab/>
      </w:r>
      <w:r>
        <w:t>De offerte of opdrachtbevestiging vermeldt de werkzaamheden, het uurtarief en eventuele afspraken over planning, kosten en bevoegdheden.</w:t>
      </w:r>
    </w:p>
    <w:p w14:paraId="5B40D199" w14:textId="77777777" w:rsidR="006064FA" w:rsidRDefault="00000000">
      <w:pPr>
        <w:keepLines/>
        <w:tabs>
          <w:tab w:val="left" w:pos="539"/>
        </w:tabs>
        <w:ind w:left="539" w:hanging="539"/>
      </w:pPr>
      <w:r>
        <w:rPr>
          <w:b/>
        </w:rPr>
        <w:t>2.4</w:t>
      </w:r>
      <w:r>
        <w:rPr>
          <w:b/>
        </w:rPr>
        <w:tab/>
      </w:r>
      <w:r>
        <w:t>Een urenraming of begroting is een inschatting en geldt uitsluitend als vaste prijs of maximumbedrag wanneer dit uitdrukkelijk schriftelijk is overeengekomen.</w:t>
      </w:r>
    </w:p>
    <w:p w14:paraId="60B5D28A" w14:textId="77777777" w:rsidR="006064FA" w:rsidRDefault="00000000">
      <w:pPr>
        <w:keepLines/>
        <w:tabs>
          <w:tab w:val="left" w:pos="539"/>
        </w:tabs>
        <w:ind w:left="539" w:hanging="539"/>
      </w:pPr>
      <w:r>
        <w:rPr>
          <w:b/>
        </w:rPr>
        <w:t>2.5</w:t>
      </w:r>
      <w:r>
        <w:rPr>
          <w:b/>
        </w:rPr>
        <w:tab/>
      </w:r>
      <w:r>
        <w:t>AJZ Projectsupport meldt een voorzienbare wezenlijke overschrijding van een urenraming tijdig en bespreekt de gevolgen met opdrachtgever.</w:t>
      </w:r>
    </w:p>
    <w:p w14:paraId="3A5AF0EB" w14:textId="77777777" w:rsidR="006064FA" w:rsidRDefault="00000000">
      <w:pPr>
        <w:pStyle w:val="Kop1"/>
        <w:pageBreakBefore/>
        <w:spacing w:before="0"/>
      </w:pPr>
      <w:r>
        <w:lastRenderedPageBreak/>
        <w:t>Artikel 3 Uitvoering van de opdracht</w:t>
      </w:r>
    </w:p>
    <w:p w14:paraId="4DD939B7" w14:textId="77777777" w:rsidR="006064FA" w:rsidRDefault="00000000">
      <w:pPr>
        <w:keepLines/>
        <w:tabs>
          <w:tab w:val="left" w:pos="539"/>
        </w:tabs>
        <w:ind w:left="539" w:hanging="539"/>
      </w:pPr>
      <w:r>
        <w:rPr>
          <w:b/>
        </w:rPr>
        <w:t>3.1</w:t>
      </w:r>
      <w:r>
        <w:rPr>
          <w:b/>
        </w:rPr>
        <w:tab/>
      </w:r>
      <w:r>
        <w:t>AJZ Projectsupport voert de opdracht zelfstandig, zorgvuldig en naar beste inzicht en vermogen uit, zoals van een redelijk bekwaam en redelijk handelend vakgenoot mag worden verwacht.</w:t>
      </w:r>
    </w:p>
    <w:p w14:paraId="21881339" w14:textId="77777777" w:rsidR="006064FA" w:rsidRDefault="00000000">
      <w:pPr>
        <w:keepLines/>
        <w:tabs>
          <w:tab w:val="left" w:pos="539"/>
        </w:tabs>
        <w:ind w:left="539" w:hanging="539"/>
      </w:pPr>
      <w:r>
        <w:rPr>
          <w:b/>
        </w:rPr>
        <w:t>3.2</w:t>
      </w:r>
      <w:r>
        <w:rPr>
          <w:b/>
        </w:rPr>
        <w:tab/>
      </w:r>
      <w:r>
        <w:t>De werkzaamheden houden een inspanningsverplichting in. Een bepaald technisch, financieel of planningsresultaat wordt uitsluitend gegarandeerd wanneer dit uitdrukkelijk schriftelijk is overeengekomen.</w:t>
      </w:r>
    </w:p>
    <w:p w14:paraId="7C564134" w14:textId="77777777" w:rsidR="006064FA" w:rsidRDefault="00000000">
      <w:pPr>
        <w:keepLines/>
        <w:tabs>
          <w:tab w:val="left" w:pos="539"/>
        </w:tabs>
        <w:ind w:left="539" w:hanging="539"/>
      </w:pPr>
      <w:r>
        <w:rPr>
          <w:b/>
        </w:rPr>
        <w:t>3.3</w:t>
      </w:r>
      <w:r>
        <w:rPr>
          <w:b/>
        </w:rPr>
        <w:tab/>
      </w:r>
      <w:r>
        <w:t>De omvang van de werkzaamheden wordt bepaald door de schriftelijke opdracht. Ontwerpwerkzaamheden, berekeningen, keuringen, certificeringen, installatiewerk en permanent toezicht behoren alleen tot de opdracht wanneer dit uitdrukkelijk is afgesproken.</w:t>
      </w:r>
    </w:p>
    <w:p w14:paraId="14105D62" w14:textId="77777777" w:rsidR="006064FA" w:rsidRDefault="00000000">
      <w:pPr>
        <w:keepLines/>
        <w:tabs>
          <w:tab w:val="left" w:pos="539"/>
        </w:tabs>
        <w:ind w:left="539" w:hanging="539"/>
      </w:pPr>
      <w:r>
        <w:rPr>
          <w:b/>
        </w:rPr>
        <w:t>3.4</w:t>
      </w:r>
      <w:r>
        <w:rPr>
          <w:b/>
        </w:rPr>
        <w:tab/>
      </w:r>
      <w:r>
        <w:t>Adviezen worden opgesteld voor het overeengekomen project, doel en de daarbij bekende omstandigheden. Bij gewijzigde omstandigheden of toepassing op een ander project moet worden beoordeeld of het advies nog geschikt is.</w:t>
      </w:r>
    </w:p>
    <w:p w14:paraId="52DB24E2" w14:textId="77777777" w:rsidR="006064FA" w:rsidRDefault="00000000">
      <w:pPr>
        <w:keepLines/>
        <w:tabs>
          <w:tab w:val="left" w:pos="539"/>
        </w:tabs>
        <w:ind w:left="539" w:hanging="539"/>
      </w:pPr>
      <w:r>
        <w:rPr>
          <w:b/>
        </w:rPr>
        <w:t>3.5</w:t>
      </w:r>
      <w:r>
        <w:rPr>
          <w:b/>
        </w:rPr>
        <w:tab/>
      </w:r>
      <w:r>
        <w:t>AJZ Projectsupport waarschuwt opdrachtgever voor onjuistheden, gebreken en veiligheidsrisico’s die bij een zorgvuldige uitvoering van de opdracht worden geconstateerd.</w:t>
      </w:r>
    </w:p>
    <w:p w14:paraId="3C22D95A" w14:textId="77777777" w:rsidR="006064FA" w:rsidRDefault="00000000">
      <w:pPr>
        <w:keepLines/>
        <w:tabs>
          <w:tab w:val="left" w:pos="539"/>
        </w:tabs>
        <w:ind w:left="539" w:hanging="539"/>
      </w:pPr>
      <w:r>
        <w:rPr>
          <w:b/>
        </w:rPr>
        <w:t>3.6</w:t>
      </w:r>
      <w:r>
        <w:rPr>
          <w:b/>
        </w:rPr>
        <w:tab/>
      </w:r>
      <w:r>
        <w:t>Een benoeming als installatieverantwoordelijke, werkverantwoordelijke of veiligheidscoördinator vereist een afzonderlijke schriftelijke afspraak over taken, bevoegdheden en verantwoordelijkheden.</w:t>
      </w:r>
    </w:p>
    <w:p w14:paraId="1FF93713" w14:textId="77777777" w:rsidR="006064FA" w:rsidRDefault="00000000">
      <w:pPr>
        <w:keepLines/>
        <w:tabs>
          <w:tab w:val="left" w:pos="539"/>
        </w:tabs>
        <w:ind w:left="539" w:hanging="539"/>
      </w:pPr>
      <w:r>
        <w:rPr>
          <w:b/>
        </w:rPr>
        <w:t>3.7</w:t>
      </w:r>
      <w:r>
        <w:rPr>
          <w:b/>
        </w:rPr>
        <w:tab/>
      </w:r>
      <w:r>
        <w:t>AJZ Projectsupport mag alleen namens opdrachtgever overeenkomsten aangaan, opdrachten verstrekken of financiële verplichtingen aanvaarden als daarvoor vooraf schriftelijk bevoegdheid is verleend.</w:t>
      </w:r>
    </w:p>
    <w:p w14:paraId="36C2A487" w14:textId="77777777" w:rsidR="006064FA" w:rsidRDefault="00000000">
      <w:pPr>
        <w:pStyle w:val="Kop1"/>
      </w:pPr>
      <w:r>
        <w:t>Artikel 4 Verplichtingen van opdrachtgever</w:t>
      </w:r>
    </w:p>
    <w:p w14:paraId="642E939A" w14:textId="77777777" w:rsidR="006064FA" w:rsidRDefault="00000000">
      <w:pPr>
        <w:keepLines/>
        <w:tabs>
          <w:tab w:val="left" w:pos="539"/>
        </w:tabs>
        <w:ind w:left="539" w:hanging="539"/>
      </w:pPr>
      <w:r>
        <w:rPr>
          <w:b/>
        </w:rPr>
        <w:t>4.1</w:t>
      </w:r>
      <w:r>
        <w:rPr>
          <w:b/>
        </w:rPr>
        <w:tab/>
      </w:r>
      <w:r>
        <w:t>Opdrachtgever verstrekt tijdig alle informatie, tekeningen, documenten, besluiten en overige gegevens die redelijkerwijs nodig zijn voor de uitvoering.</w:t>
      </w:r>
    </w:p>
    <w:p w14:paraId="69E15C80" w14:textId="77777777" w:rsidR="006064FA" w:rsidRDefault="00000000">
      <w:pPr>
        <w:keepLines/>
        <w:tabs>
          <w:tab w:val="left" w:pos="539"/>
        </w:tabs>
        <w:ind w:left="539" w:hanging="539"/>
      </w:pPr>
      <w:r>
        <w:rPr>
          <w:b/>
        </w:rPr>
        <w:t>4.2</w:t>
      </w:r>
      <w:r>
        <w:rPr>
          <w:b/>
        </w:rPr>
        <w:tab/>
      </w:r>
      <w:r>
        <w:t>AJZ Projectsupport mag op deze informatie vertrouwen, tenzij onjuistheden of onvolledigheden bekend zijn of redelijkerwijs herkend behoren te worden.</w:t>
      </w:r>
    </w:p>
    <w:p w14:paraId="05A68760" w14:textId="77777777" w:rsidR="006064FA" w:rsidRDefault="00000000">
      <w:pPr>
        <w:keepLines/>
        <w:tabs>
          <w:tab w:val="left" w:pos="539"/>
        </w:tabs>
        <w:ind w:left="539" w:hanging="539"/>
      </w:pPr>
      <w:r>
        <w:rPr>
          <w:b/>
        </w:rPr>
        <w:t>4.3</w:t>
      </w:r>
      <w:r>
        <w:rPr>
          <w:b/>
        </w:rPr>
        <w:tab/>
      </w:r>
      <w:r>
        <w:t>Opdrachtgever zorgt, voor zover dit binnen zijn verantwoordelijkheid ligt, voor toegang tot projectlocaties, beschikbare contactpersonen en een veilige werkomgeving.</w:t>
      </w:r>
    </w:p>
    <w:p w14:paraId="60A41E6D" w14:textId="77777777" w:rsidR="006064FA" w:rsidRDefault="00000000">
      <w:pPr>
        <w:keepLines/>
        <w:tabs>
          <w:tab w:val="left" w:pos="539"/>
        </w:tabs>
        <w:ind w:left="539" w:hanging="539"/>
      </w:pPr>
      <w:r>
        <w:rPr>
          <w:b/>
        </w:rPr>
        <w:t>4.4</w:t>
      </w:r>
      <w:r>
        <w:rPr>
          <w:b/>
        </w:rPr>
        <w:tab/>
      </w:r>
      <w:r>
        <w:t>Opdrachtgever maakt relevante veiligheidsvoorschriften en bekende risico’s vooraf kenbaar.</w:t>
      </w:r>
    </w:p>
    <w:p w14:paraId="1330306A" w14:textId="77777777" w:rsidR="006064FA" w:rsidRDefault="00000000">
      <w:pPr>
        <w:keepLines/>
        <w:tabs>
          <w:tab w:val="left" w:pos="539"/>
        </w:tabs>
        <w:ind w:left="539" w:hanging="539"/>
      </w:pPr>
      <w:r>
        <w:rPr>
          <w:b/>
        </w:rPr>
        <w:t>4.5</w:t>
      </w:r>
      <w:r>
        <w:rPr>
          <w:b/>
        </w:rPr>
        <w:tab/>
      </w:r>
      <w:r>
        <w:t>Opdrachtgever blijft verantwoordelijk voor zijn eigen besluiten en de verplichtingen van rechtstreeks door hem gecontracteerde aannemers, installateurs en leveranciers. Dit laat de eigen verantwoordelijkheid van AJZ Projectsupport onverlet.</w:t>
      </w:r>
    </w:p>
    <w:p w14:paraId="3ABE0CCD" w14:textId="77777777" w:rsidR="006064FA" w:rsidRDefault="00000000">
      <w:pPr>
        <w:keepLines/>
        <w:tabs>
          <w:tab w:val="left" w:pos="539"/>
        </w:tabs>
        <w:ind w:left="539" w:hanging="539"/>
      </w:pPr>
      <w:r>
        <w:rPr>
          <w:b/>
        </w:rPr>
        <w:t>4.6</w:t>
      </w:r>
      <w:r>
        <w:rPr>
          <w:b/>
        </w:rPr>
        <w:tab/>
      </w:r>
      <w:r>
        <w:t>Vertraging of extra werkzaamheden door ontbrekende informatie, besluiten of medewerking kunnen leiden tot aanpassing van planning en kosten. AJZ Projectsupport meldt dit zo spoedig mogelijk en onderbouwt aanvullende kosten.</w:t>
      </w:r>
    </w:p>
    <w:p w14:paraId="27FDFA74" w14:textId="77777777" w:rsidR="006064FA" w:rsidRDefault="00000000">
      <w:pPr>
        <w:pStyle w:val="Kop1"/>
      </w:pPr>
      <w:r>
        <w:lastRenderedPageBreak/>
        <w:t>Artikel 5 Planning en wijzigingen</w:t>
      </w:r>
    </w:p>
    <w:p w14:paraId="557DEFC8" w14:textId="77777777" w:rsidR="006064FA" w:rsidRDefault="00000000">
      <w:pPr>
        <w:keepLines/>
        <w:tabs>
          <w:tab w:val="left" w:pos="539"/>
        </w:tabs>
        <w:ind w:left="539" w:hanging="539"/>
      </w:pPr>
      <w:r>
        <w:rPr>
          <w:b/>
        </w:rPr>
        <w:t>5.1</w:t>
      </w:r>
      <w:r>
        <w:rPr>
          <w:b/>
        </w:rPr>
        <w:tab/>
      </w:r>
      <w:r>
        <w:t>Opgegeven uitvoerings- en oplevertermijnen zijn streefdata, tenzij schriftelijk uitdrukkelijk een bindende uiterste termijn is overeengekomen.</w:t>
      </w:r>
    </w:p>
    <w:p w14:paraId="5B64BBF9" w14:textId="77777777" w:rsidR="006064FA" w:rsidRDefault="00000000">
      <w:pPr>
        <w:keepLines/>
        <w:tabs>
          <w:tab w:val="left" w:pos="539"/>
        </w:tabs>
        <w:ind w:left="539" w:hanging="539"/>
      </w:pPr>
      <w:r>
        <w:rPr>
          <w:b/>
        </w:rPr>
        <w:t>5.2</w:t>
      </w:r>
      <w:r>
        <w:rPr>
          <w:b/>
        </w:rPr>
        <w:tab/>
      </w:r>
      <w:r>
        <w:t>AJZ Projectsupport informeert opdrachtgever tijdig over voorzienbare vertraging en bespreekt maatregelen om de gevolgen te beperken.</w:t>
      </w:r>
    </w:p>
    <w:p w14:paraId="428C2403" w14:textId="77777777" w:rsidR="006064FA" w:rsidRDefault="00000000">
      <w:pPr>
        <w:keepLines/>
        <w:tabs>
          <w:tab w:val="left" w:pos="539"/>
        </w:tabs>
        <w:ind w:left="539" w:hanging="539"/>
      </w:pPr>
      <w:r>
        <w:rPr>
          <w:b/>
        </w:rPr>
        <w:t>5.3</w:t>
      </w:r>
      <w:r>
        <w:rPr>
          <w:b/>
        </w:rPr>
        <w:tab/>
      </w:r>
      <w:r>
        <w:t>Wijzigingen en uitbreidingen van de opdracht worden schriftelijk afgestemd, inclusief de voorzienbare gevolgen voor uren, kosten en planning.</w:t>
      </w:r>
    </w:p>
    <w:p w14:paraId="154E57CA" w14:textId="77777777" w:rsidR="006064FA" w:rsidRDefault="00000000">
      <w:pPr>
        <w:keepLines/>
        <w:tabs>
          <w:tab w:val="left" w:pos="539"/>
        </w:tabs>
        <w:ind w:left="539" w:hanging="539"/>
      </w:pPr>
      <w:r>
        <w:rPr>
          <w:b/>
        </w:rPr>
        <w:t>5.4</w:t>
      </w:r>
      <w:r>
        <w:rPr>
          <w:b/>
        </w:rPr>
        <w:tab/>
      </w:r>
      <w:r>
        <w:t>Aanvullende werkzaamheden worden na instemming van opdrachtgever uitgevoerd tegen het overeengekomen uurtarief.</w:t>
      </w:r>
    </w:p>
    <w:p w14:paraId="798AABE8" w14:textId="77777777" w:rsidR="006064FA" w:rsidRDefault="00000000">
      <w:pPr>
        <w:keepLines/>
        <w:tabs>
          <w:tab w:val="left" w:pos="539"/>
        </w:tabs>
        <w:ind w:left="539" w:hanging="539"/>
      </w:pPr>
      <w:r>
        <w:rPr>
          <w:b/>
        </w:rPr>
        <w:t>5.5</w:t>
      </w:r>
      <w:r>
        <w:rPr>
          <w:b/>
        </w:rPr>
        <w:tab/>
      </w:r>
      <w:r>
        <w:t>Bij een geschil over aanvullende werkzaamheden blijven partijen het onbetwiste deel van de opdracht uitvoeren, voor zover dat redelijkerwijs mogelijk is.</w:t>
      </w:r>
    </w:p>
    <w:p w14:paraId="57F1E714" w14:textId="77777777" w:rsidR="006064FA" w:rsidRDefault="00000000">
      <w:pPr>
        <w:pStyle w:val="Kop1"/>
        <w:pageBreakBefore/>
        <w:spacing w:before="0"/>
      </w:pPr>
      <w:r>
        <w:lastRenderedPageBreak/>
        <w:t>Artikel 6 Tarieven en kosten</w:t>
      </w:r>
    </w:p>
    <w:p w14:paraId="763AD795" w14:textId="77777777" w:rsidR="006064FA" w:rsidRDefault="00000000">
      <w:pPr>
        <w:keepLines/>
        <w:tabs>
          <w:tab w:val="left" w:pos="539"/>
        </w:tabs>
        <w:ind w:left="539" w:hanging="539"/>
      </w:pPr>
      <w:r>
        <w:rPr>
          <w:b/>
        </w:rPr>
        <w:t>6.1</w:t>
      </w:r>
      <w:r>
        <w:rPr>
          <w:b/>
        </w:rPr>
        <w:tab/>
      </w:r>
      <w:r>
        <w:t>De werkzaamheden worden afgerekend op basis van de daadwerkelijk bestede uren tegen het schriftelijk overeengekomen uurtarief.</w:t>
      </w:r>
    </w:p>
    <w:p w14:paraId="4A6D6FDB" w14:textId="77777777" w:rsidR="006064FA" w:rsidRDefault="00000000">
      <w:pPr>
        <w:keepLines/>
        <w:tabs>
          <w:tab w:val="left" w:pos="539"/>
        </w:tabs>
        <w:ind w:left="539" w:hanging="539"/>
      </w:pPr>
      <w:r>
        <w:rPr>
          <w:b/>
        </w:rPr>
        <w:t>6.2</w:t>
      </w:r>
      <w:r>
        <w:rPr>
          <w:b/>
        </w:rPr>
        <w:tab/>
      </w:r>
      <w:r>
        <w:t>Tarieven en bedragen zijn exclusief btw en andere wettelijk verschuldigde heffingen.</w:t>
      </w:r>
    </w:p>
    <w:p w14:paraId="636900CB" w14:textId="77777777" w:rsidR="006064FA" w:rsidRDefault="00000000">
      <w:pPr>
        <w:keepLines/>
        <w:tabs>
          <w:tab w:val="left" w:pos="539"/>
        </w:tabs>
        <w:ind w:left="539" w:hanging="539"/>
      </w:pPr>
      <w:r>
        <w:rPr>
          <w:b/>
        </w:rPr>
        <w:t>6.3</w:t>
      </w:r>
      <w:r>
        <w:rPr>
          <w:b/>
        </w:rPr>
        <w:tab/>
      </w:r>
      <w:r>
        <w:t>Reistijd, reis- en parkeerkosten, verblijfskosten en andere onkosten worden uitsluitend afzonderlijk berekend wanneer hierover vooraf afspraken zijn gemaakt.</w:t>
      </w:r>
    </w:p>
    <w:p w14:paraId="4E505C96" w14:textId="77777777" w:rsidR="006064FA" w:rsidRDefault="00000000">
      <w:pPr>
        <w:keepLines/>
        <w:tabs>
          <w:tab w:val="left" w:pos="539"/>
        </w:tabs>
        <w:ind w:left="539" w:hanging="539"/>
      </w:pPr>
      <w:r>
        <w:rPr>
          <w:b/>
        </w:rPr>
        <w:t>6.4</w:t>
      </w:r>
      <w:r>
        <w:rPr>
          <w:b/>
        </w:rPr>
        <w:tab/>
      </w:r>
      <w:r>
        <w:t>AJZ Projectsupport verstrekt bij de factuur een inzichtelijke specificatie van de gewerkte uren.</w:t>
      </w:r>
    </w:p>
    <w:p w14:paraId="7BFCD575" w14:textId="77777777" w:rsidR="006064FA" w:rsidRDefault="00000000">
      <w:pPr>
        <w:keepLines/>
        <w:tabs>
          <w:tab w:val="left" w:pos="539"/>
        </w:tabs>
        <w:ind w:left="539" w:hanging="539"/>
      </w:pPr>
      <w:r>
        <w:rPr>
          <w:b/>
        </w:rPr>
        <w:t>6.5</w:t>
      </w:r>
      <w:r>
        <w:rPr>
          <w:b/>
        </w:rPr>
        <w:tab/>
      </w:r>
      <w:r>
        <w:t>Wijziging van het uurtarief gedurende een lopende opdracht vereist schriftelijke overeenstemming.</w:t>
      </w:r>
    </w:p>
    <w:p w14:paraId="2D95EA15" w14:textId="77777777" w:rsidR="006064FA" w:rsidRDefault="00000000">
      <w:pPr>
        <w:keepLines/>
        <w:tabs>
          <w:tab w:val="left" w:pos="539"/>
        </w:tabs>
        <w:ind w:left="539" w:hanging="539"/>
      </w:pPr>
      <w:r>
        <w:rPr>
          <w:b/>
        </w:rPr>
        <w:t>6.6</w:t>
      </w:r>
      <w:r>
        <w:rPr>
          <w:b/>
        </w:rPr>
        <w:tab/>
      </w:r>
      <w:r>
        <w:t>AJZ Projectsupport mag vooraf een voorschot voorstellen. De hoogte en verrekening daarvan worden schriftelijk overeengekomen.</w:t>
      </w:r>
    </w:p>
    <w:p w14:paraId="6B41F5C7" w14:textId="77777777" w:rsidR="006064FA" w:rsidRDefault="00000000">
      <w:pPr>
        <w:pStyle w:val="Kop1"/>
      </w:pPr>
      <w:r>
        <w:t>Artikel 7 Facturatie en betaling</w:t>
      </w:r>
    </w:p>
    <w:p w14:paraId="5C7EBE70" w14:textId="19C99EF5" w:rsidR="006064FA" w:rsidRDefault="00000000">
      <w:pPr>
        <w:keepLines/>
        <w:tabs>
          <w:tab w:val="left" w:pos="539"/>
        </w:tabs>
        <w:ind w:left="539" w:hanging="539"/>
      </w:pPr>
      <w:r>
        <w:rPr>
          <w:b/>
        </w:rPr>
        <w:t>7.1</w:t>
      </w:r>
      <w:r>
        <w:rPr>
          <w:b/>
        </w:rPr>
        <w:tab/>
      </w:r>
      <w:r>
        <w:t xml:space="preserve">AJZ Projectsupport factureert </w:t>
      </w:r>
      <w:r w:rsidR="00AB3D5F">
        <w:t>wekelijks</w:t>
      </w:r>
      <w:r>
        <w:t>, tenzij schriftelijk anders is overeengekomen.</w:t>
      </w:r>
    </w:p>
    <w:p w14:paraId="055CC54E" w14:textId="77777777" w:rsidR="006064FA" w:rsidRDefault="00000000">
      <w:pPr>
        <w:keepLines/>
        <w:tabs>
          <w:tab w:val="left" w:pos="539"/>
        </w:tabs>
        <w:ind w:left="539" w:hanging="539"/>
      </w:pPr>
      <w:r>
        <w:rPr>
          <w:b/>
        </w:rPr>
        <w:t>7.2</w:t>
      </w:r>
      <w:r>
        <w:rPr>
          <w:b/>
        </w:rPr>
        <w:tab/>
      </w:r>
      <w:r>
        <w:t>Facturen moeten binnen 14 dagen na factuurdatum worden betaald op de rekening die op de factuur staat.</w:t>
      </w:r>
    </w:p>
    <w:p w14:paraId="5309E30E" w14:textId="77777777" w:rsidR="006064FA" w:rsidRDefault="00000000">
      <w:pPr>
        <w:keepLines/>
        <w:tabs>
          <w:tab w:val="left" w:pos="539"/>
        </w:tabs>
        <w:ind w:left="539" w:hanging="539"/>
      </w:pPr>
      <w:r>
        <w:rPr>
          <w:b/>
        </w:rPr>
        <w:t>7.3</w:t>
      </w:r>
      <w:r>
        <w:rPr>
          <w:b/>
        </w:rPr>
        <w:tab/>
      </w:r>
      <w:r>
        <w:t>Bij overschrijding van de betalingstermijn is opdrachtgever van rechtswege in verzuim en is de wettelijke handelsrente verschuldigd.</w:t>
      </w:r>
    </w:p>
    <w:p w14:paraId="3D585FE3" w14:textId="77777777" w:rsidR="006064FA" w:rsidRDefault="00000000">
      <w:pPr>
        <w:keepLines/>
        <w:tabs>
          <w:tab w:val="left" w:pos="539"/>
        </w:tabs>
        <w:ind w:left="539" w:hanging="539"/>
      </w:pPr>
      <w:r>
        <w:rPr>
          <w:b/>
        </w:rPr>
        <w:t>7.4</w:t>
      </w:r>
      <w:r>
        <w:rPr>
          <w:b/>
        </w:rPr>
        <w:tab/>
      </w:r>
      <w:r>
        <w:t>Redelijke buitengerechtelijke incassokosten komen voor rekening van opdrachtgever, met inachtneming van de toepasselijke wettelijke regels.</w:t>
      </w:r>
    </w:p>
    <w:p w14:paraId="02634C1A" w14:textId="77777777" w:rsidR="006064FA" w:rsidRDefault="00000000">
      <w:pPr>
        <w:keepLines/>
        <w:tabs>
          <w:tab w:val="left" w:pos="539"/>
        </w:tabs>
        <w:ind w:left="539" w:hanging="539"/>
      </w:pPr>
      <w:r>
        <w:rPr>
          <w:b/>
        </w:rPr>
        <w:t>7.5</w:t>
      </w:r>
      <w:r>
        <w:rPr>
          <w:b/>
        </w:rPr>
        <w:tab/>
      </w:r>
      <w:r>
        <w:t>Opdrachtgever meldt een bezwaar tegen een factuur zo spoedig mogelijk schriftelijk en gemotiveerd. Het onbetwiste gedeelte blijft binnen de betalingstermijn verschuldigd.</w:t>
      </w:r>
    </w:p>
    <w:p w14:paraId="366B439C" w14:textId="77777777" w:rsidR="006064FA" w:rsidRDefault="00000000">
      <w:pPr>
        <w:keepLines/>
        <w:tabs>
          <w:tab w:val="left" w:pos="539"/>
        </w:tabs>
        <w:ind w:left="539" w:hanging="539"/>
      </w:pPr>
      <w:r>
        <w:rPr>
          <w:b/>
        </w:rPr>
        <w:t>7.6</w:t>
      </w:r>
      <w:r>
        <w:rPr>
          <w:b/>
        </w:rPr>
        <w:tab/>
      </w:r>
      <w:r>
        <w:t>Bij een betalingsachterstand mag AJZ Projectsupport de werkzaamheden opschorten nadat opdrachtgever schriftelijk is gewaarschuwd en een redelijke aanvullende betalingstermijn ongebruikt is verstreken.</w:t>
      </w:r>
    </w:p>
    <w:p w14:paraId="4C0D7A0F" w14:textId="77777777" w:rsidR="006064FA" w:rsidRDefault="00000000">
      <w:pPr>
        <w:keepLines/>
        <w:tabs>
          <w:tab w:val="left" w:pos="539"/>
        </w:tabs>
        <w:ind w:left="539" w:hanging="539"/>
      </w:pPr>
      <w:r>
        <w:rPr>
          <w:b/>
        </w:rPr>
        <w:t>7.7</w:t>
      </w:r>
      <w:r>
        <w:rPr>
          <w:b/>
        </w:rPr>
        <w:tab/>
      </w:r>
      <w:r>
        <w:t>Bij opschorting houdt AJZ Projectsupport rekening met de gerechtvaardigde belangen van opdrachtgever en voorzienbare veiligheidsrisico’s.</w:t>
      </w:r>
    </w:p>
    <w:p w14:paraId="4E59D61B" w14:textId="77777777" w:rsidR="00DE5252" w:rsidRDefault="00DE5252">
      <w:pPr>
        <w:pStyle w:val="Kop1"/>
      </w:pPr>
    </w:p>
    <w:p w14:paraId="734C8ECB" w14:textId="77777777" w:rsidR="00DE5252" w:rsidRDefault="00DE5252">
      <w:pPr>
        <w:pStyle w:val="Kop1"/>
      </w:pPr>
    </w:p>
    <w:p w14:paraId="68C504B7" w14:textId="77777777" w:rsidR="00DE5252" w:rsidRDefault="00DE5252">
      <w:pPr>
        <w:pStyle w:val="Kop1"/>
      </w:pPr>
    </w:p>
    <w:p w14:paraId="3C107FBF" w14:textId="5B0EFB21" w:rsidR="006064FA" w:rsidRDefault="00000000">
      <w:pPr>
        <w:pStyle w:val="Kop1"/>
      </w:pPr>
      <w:r>
        <w:t>Artikel 8 Klachten en herstel</w:t>
      </w:r>
    </w:p>
    <w:p w14:paraId="6001843F" w14:textId="77777777" w:rsidR="006064FA" w:rsidRDefault="00000000">
      <w:pPr>
        <w:keepLines/>
        <w:tabs>
          <w:tab w:val="left" w:pos="539"/>
        </w:tabs>
        <w:ind w:left="539" w:hanging="539"/>
      </w:pPr>
      <w:r>
        <w:rPr>
          <w:b/>
        </w:rPr>
        <w:t>8.1</w:t>
      </w:r>
      <w:r>
        <w:rPr>
          <w:b/>
        </w:rPr>
        <w:tab/>
      </w:r>
      <w:r>
        <w:t>Opdrachtgever meldt klachten binnen bekwame tijd nadat een gebrek is ontdekt of redelijkerwijs ontdekt had moeten worden.</w:t>
      </w:r>
    </w:p>
    <w:p w14:paraId="353B5821" w14:textId="77777777" w:rsidR="006064FA" w:rsidRDefault="00000000">
      <w:pPr>
        <w:keepLines/>
        <w:tabs>
          <w:tab w:val="left" w:pos="539"/>
        </w:tabs>
        <w:ind w:left="539" w:hanging="539"/>
      </w:pPr>
      <w:r>
        <w:rPr>
          <w:b/>
        </w:rPr>
        <w:t>8.2</w:t>
      </w:r>
      <w:r>
        <w:rPr>
          <w:b/>
        </w:rPr>
        <w:tab/>
      </w:r>
      <w:r>
        <w:t>De klacht bevat een duidelijke omschrijving, zodat AJZ Projectsupport deze kan onderzoeken.</w:t>
      </w:r>
    </w:p>
    <w:p w14:paraId="40B0AB67" w14:textId="77777777" w:rsidR="006064FA" w:rsidRDefault="00000000">
      <w:pPr>
        <w:keepLines/>
        <w:tabs>
          <w:tab w:val="left" w:pos="539"/>
        </w:tabs>
        <w:ind w:left="539" w:hanging="539"/>
      </w:pPr>
      <w:r>
        <w:rPr>
          <w:b/>
        </w:rPr>
        <w:t>8.3</w:t>
      </w:r>
      <w:r>
        <w:rPr>
          <w:b/>
        </w:rPr>
        <w:tab/>
      </w:r>
      <w:r>
        <w:t>Opdrachtgever geeft AJZ Projectsupport een redelijke gelegenheid om een aan AJZ Projectsupport toerekenbaar gebrek te herstellen. Dit herstel vindt zonder aanvullende vergoeding plaats.</w:t>
      </w:r>
    </w:p>
    <w:p w14:paraId="54AC57D9" w14:textId="77777777" w:rsidR="006064FA" w:rsidRDefault="00000000">
      <w:pPr>
        <w:keepLines/>
        <w:tabs>
          <w:tab w:val="left" w:pos="539"/>
        </w:tabs>
        <w:ind w:left="539" w:hanging="539"/>
      </w:pPr>
      <w:r>
        <w:rPr>
          <w:b/>
        </w:rPr>
        <w:t>8.4</w:t>
      </w:r>
      <w:r>
        <w:rPr>
          <w:b/>
        </w:rPr>
        <w:tab/>
      </w:r>
      <w:r>
        <w:t>Voor zover nakoming nog mogelijk is, moet opdrachtgever AJZ Projectsupport eerst schriftelijk in gebreke stellen en een redelijke hersteltermijn geven voordat aanspraak op schadevergoeding ontstaat, tenzij de wet dit niet vereist.</w:t>
      </w:r>
    </w:p>
    <w:p w14:paraId="72B2F9F8" w14:textId="77777777" w:rsidR="006064FA" w:rsidRDefault="00000000">
      <w:pPr>
        <w:keepLines/>
        <w:tabs>
          <w:tab w:val="left" w:pos="539"/>
        </w:tabs>
        <w:ind w:left="539" w:hanging="539"/>
      </w:pPr>
      <w:r>
        <w:rPr>
          <w:b/>
        </w:rPr>
        <w:t>8.5</w:t>
      </w:r>
      <w:r>
        <w:rPr>
          <w:b/>
        </w:rPr>
        <w:tab/>
      </w:r>
      <w:r>
        <w:t>Bij spoedeisende omstandigheden overleggen partijen zo snel mogelijk over noodzakelijke maatregelen om schade te beperken.</w:t>
      </w:r>
    </w:p>
    <w:p w14:paraId="572C8CA3" w14:textId="77777777" w:rsidR="006064FA" w:rsidRDefault="00000000">
      <w:pPr>
        <w:pStyle w:val="Kop1"/>
        <w:pageBreakBefore/>
        <w:spacing w:before="0"/>
      </w:pPr>
      <w:r>
        <w:lastRenderedPageBreak/>
        <w:t>Artikel 9 Aansprakelijkheid</w:t>
      </w:r>
    </w:p>
    <w:p w14:paraId="631C38A2" w14:textId="77777777" w:rsidR="006064FA" w:rsidRDefault="00000000">
      <w:pPr>
        <w:keepLines/>
        <w:tabs>
          <w:tab w:val="left" w:pos="539"/>
        </w:tabs>
        <w:ind w:left="539" w:hanging="539"/>
      </w:pPr>
      <w:r>
        <w:rPr>
          <w:b/>
        </w:rPr>
        <w:t>9.1</w:t>
      </w:r>
      <w:r>
        <w:rPr>
          <w:b/>
        </w:rPr>
        <w:tab/>
      </w:r>
      <w:r>
        <w:t>AJZ Projectsupport is aansprakelijk voor schade die voortvloeit uit een toerekenbare tekortkoming of een andere wettelijke aansprakelijkheidsgrond, met de beperkingen van dit artikel.</w:t>
      </w:r>
    </w:p>
    <w:p w14:paraId="4CB57C83" w14:textId="77777777" w:rsidR="006064FA" w:rsidRDefault="00000000">
      <w:pPr>
        <w:keepLines/>
        <w:tabs>
          <w:tab w:val="left" w:pos="539"/>
        </w:tabs>
        <w:ind w:left="539" w:hanging="539"/>
      </w:pPr>
      <w:r>
        <w:rPr>
          <w:b/>
        </w:rPr>
        <w:t>9.2</w:t>
      </w:r>
      <w:r>
        <w:rPr>
          <w:b/>
        </w:rPr>
        <w:tab/>
      </w:r>
      <w:r>
        <w:t>De aansprakelijkheid is per aanspraak beperkt tot het bedrag dat de toepasselijke aansprakelijkheidsverzekeraar voor die aanspraak uitkeert, vermeerderd met het toepasselijke eigen risico.</w:t>
      </w:r>
    </w:p>
    <w:p w14:paraId="69768960" w14:textId="77777777" w:rsidR="006064FA" w:rsidRDefault="00000000">
      <w:pPr>
        <w:keepLines/>
        <w:tabs>
          <w:tab w:val="left" w:pos="539"/>
        </w:tabs>
        <w:ind w:left="539" w:hanging="539"/>
      </w:pPr>
      <w:r>
        <w:rPr>
          <w:b/>
        </w:rPr>
        <w:t>9.3</w:t>
      </w:r>
      <w:r>
        <w:rPr>
          <w:b/>
        </w:rPr>
        <w:tab/>
      </w:r>
      <w:r>
        <w:t>Als om welke reden dan ook geen verzekeringsuitkering plaatsvindt, is de aansprakelijkheid beperkt tot het honorarium exclusief btw dat voor de betreffende opdracht verschuldigd is, met een maximum van € 25.000. Bij een opdracht die langer dan twaalf maanden duurt, wordt hiervoor uitsluitend het honorarium over de twaalf maanden direct voorafgaand aan de schadeveroorzakende gebeurtenis genomen.</w:t>
      </w:r>
    </w:p>
    <w:p w14:paraId="03811546" w14:textId="77777777" w:rsidR="006064FA" w:rsidRDefault="00000000">
      <w:pPr>
        <w:keepLines/>
        <w:tabs>
          <w:tab w:val="left" w:pos="539"/>
        </w:tabs>
        <w:ind w:left="539" w:hanging="539"/>
      </w:pPr>
      <w:r>
        <w:rPr>
          <w:b/>
        </w:rPr>
        <w:t>9.4</w:t>
      </w:r>
      <w:r>
        <w:rPr>
          <w:b/>
        </w:rPr>
        <w:tab/>
      </w:r>
      <w:r>
        <w:t>Samenhangende fouten of gebeurtenissen worden voor de toepassing van deze beperking als één aanspraak beschouwd.</w:t>
      </w:r>
    </w:p>
    <w:p w14:paraId="0A19D967" w14:textId="77777777" w:rsidR="006064FA" w:rsidRDefault="00000000">
      <w:pPr>
        <w:keepLines/>
        <w:tabs>
          <w:tab w:val="left" w:pos="539"/>
        </w:tabs>
        <w:ind w:left="539" w:hanging="539"/>
      </w:pPr>
      <w:r>
        <w:rPr>
          <w:b/>
        </w:rPr>
        <w:t>9.5</w:t>
      </w:r>
      <w:r>
        <w:rPr>
          <w:b/>
        </w:rPr>
        <w:tab/>
      </w:r>
      <w:r>
        <w:t>AJZ Projectsupport is niet aansprakelijk voor indirecte schade, waaronder gederfde winst, gemiste besparingen, productieverlies en schade door bedrijfsstilstand.</w:t>
      </w:r>
    </w:p>
    <w:p w14:paraId="1CB5F606" w14:textId="77777777" w:rsidR="006064FA" w:rsidRDefault="00000000">
      <w:pPr>
        <w:keepLines/>
        <w:tabs>
          <w:tab w:val="left" w:pos="539"/>
        </w:tabs>
        <w:ind w:left="539" w:hanging="539"/>
      </w:pPr>
      <w:r>
        <w:rPr>
          <w:b/>
        </w:rPr>
        <w:t>9.6</w:t>
      </w:r>
      <w:r>
        <w:rPr>
          <w:b/>
        </w:rPr>
        <w:tab/>
      </w:r>
      <w:r>
        <w:t>De beperkingen en uitsluitingen gelden niet bij opzet of bewuste roekeloosheid van AJZ Projectsupport of van personen die met de leiding van de onderneming zijn belast. Zij gelden evenmin voor zover dwingend recht zich daartegen verzet.</w:t>
      </w:r>
    </w:p>
    <w:p w14:paraId="0BAC011A" w14:textId="77777777" w:rsidR="006064FA" w:rsidRDefault="00000000">
      <w:pPr>
        <w:keepLines/>
        <w:tabs>
          <w:tab w:val="left" w:pos="539"/>
        </w:tabs>
        <w:ind w:left="539" w:hanging="539"/>
      </w:pPr>
      <w:r>
        <w:rPr>
          <w:b/>
        </w:rPr>
        <w:t>9.7</w:t>
      </w:r>
      <w:r>
        <w:rPr>
          <w:b/>
        </w:rPr>
        <w:tab/>
      </w:r>
      <w:r>
        <w:t>Opdrachtgever neemt redelijke maatregelen om schade te voorkomen en te beperken en meldt een mogelijke schade zo spoedig mogelijk.</w:t>
      </w:r>
    </w:p>
    <w:p w14:paraId="60B2E968" w14:textId="77777777" w:rsidR="006064FA" w:rsidRDefault="00000000">
      <w:pPr>
        <w:pStyle w:val="Kop1"/>
      </w:pPr>
      <w:r>
        <w:t>Artikel 10 Inschakeling van derden</w:t>
      </w:r>
    </w:p>
    <w:p w14:paraId="4AB12601" w14:textId="77777777" w:rsidR="006064FA" w:rsidRDefault="00000000">
      <w:pPr>
        <w:keepLines/>
        <w:tabs>
          <w:tab w:val="left" w:pos="539"/>
        </w:tabs>
        <w:ind w:left="539" w:hanging="539"/>
      </w:pPr>
      <w:r>
        <w:rPr>
          <w:b/>
        </w:rPr>
        <w:t>10.1</w:t>
      </w:r>
      <w:r>
        <w:rPr>
          <w:b/>
        </w:rPr>
        <w:tab/>
      </w:r>
      <w:r>
        <w:t>AJZ Projectsupport mag na overleg met opdrachtgever derden inschakelen voor onderdelen van de opdracht.</w:t>
      </w:r>
    </w:p>
    <w:p w14:paraId="090BCB6F" w14:textId="77777777" w:rsidR="006064FA" w:rsidRDefault="00000000">
      <w:pPr>
        <w:keepLines/>
        <w:tabs>
          <w:tab w:val="left" w:pos="539"/>
        </w:tabs>
        <w:ind w:left="539" w:hanging="539"/>
      </w:pPr>
      <w:r>
        <w:rPr>
          <w:b/>
        </w:rPr>
        <w:t>10.2</w:t>
      </w:r>
      <w:r>
        <w:rPr>
          <w:b/>
        </w:rPr>
        <w:tab/>
      </w:r>
      <w:r>
        <w:t>AJZ Projectsupport blijft verantwoordelijk voor de uitvoering van de eigen contractuele verplichtingen, met inachtneming van artikel 9.</w:t>
      </w:r>
    </w:p>
    <w:p w14:paraId="24881759" w14:textId="77777777" w:rsidR="006064FA" w:rsidRDefault="00000000">
      <w:pPr>
        <w:keepLines/>
        <w:tabs>
          <w:tab w:val="left" w:pos="539"/>
        </w:tabs>
        <w:ind w:left="539" w:hanging="539"/>
      </w:pPr>
      <w:r>
        <w:rPr>
          <w:b/>
        </w:rPr>
        <w:t>10.3</w:t>
      </w:r>
      <w:r>
        <w:rPr>
          <w:b/>
        </w:rPr>
        <w:tab/>
      </w:r>
      <w:r>
        <w:t>Voor rechtstreeks door opdrachtgever ingeschakelde derden draagt AJZ Projectsupport alleen verantwoordelijkheid voor zover AJZ Projectsupport zelf tekortschiet in de overeengekomen advisering of coördinatie.</w:t>
      </w:r>
    </w:p>
    <w:p w14:paraId="13F489C0" w14:textId="77777777" w:rsidR="006064FA" w:rsidRDefault="00000000">
      <w:pPr>
        <w:pStyle w:val="Kop1"/>
      </w:pPr>
      <w:r>
        <w:t>Artikel 11 Overmacht</w:t>
      </w:r>
    </w:p>
    <w:p w14:paraId="27554B1E" w14:textId="77777777" w:rsidR="006064FA" w:rsidRDefault="00000000">
      <w:pPr>
        <w:keepLines/>
        <w:tabs>
          <w:tab w:val="left" w:pos="539"/>
        </w:tabs>
        <w:ind w:left="539" w:hanging="539"/>
      </w:pPr>
      <w:r>
        <w:rPr>
          <w:b/>
        </w:rPr>
        <w:t>11.1</w:t>
      </w:r>
      <w:r>
        <w:rPr>
          <w:b/>
        </w:rPr>
        <w:tab/>
      </w:r>
      <w:r>
        <w:t>Bij overmacht worden de daardoor getroffen verplichtingen opgeschort zolang uitvoering redelijkerwijs niet mogelijk is.</w:t>
      </w:r>
    </w:p>
    <w:p w14:paraId="0E2F7280" w14:textId="77777777" w:rsidR="006064FA" w:rsidRDefault="00000000">
      <w:pPr>
        <w:keepLines/>
        <w:tabs>
          <w:tab w:val="left" w:pos="539"/>
        </w:tabs>
        <w:ind w:left="539" w:hanging="539"/>
      </w:pPr>
      <w:r>
        <w:rPr>
          <w:b/>
        </w:rPr>
        <w:t>11.2</w:t>
      </w:r>
      <w:r>
        <w:rPr>
          <w:b/>
        </w:rPr>
        <w:tab/>
      </w:r>
      <w:r>
        <w:t>Onder overmacht wordt verstaan een verhindering die volgens de wet niet aan de betreffende partij kan worden toegerekend.</w:t>
      </w:r>
    </w:p>
    <w:p w14:paraId="4D485F9B" w14:textId="77777777" w:rsidR="006064FA" w:rsidRDefault="00000000">
      <w:pPr>
        <w:keepLines/>
        <w:tabs>
          <w:tab w:val="left" w:pos="539"/>
        </w:tabs>
        <w:ind w:left="539" w:hanging="539"/>
      </w:pPr>
      <w:r>
        <w:rPr>
          <w:b/>
        </w:rPr>
        <w:lastRenderedPageBreak/>
        <w:t>11.3</w:t>
      </w:r>
      <w:r>
        <w:rPr>
          <w:b/>
        </w:rPr>
        <w:tab/>
      </w:r>
      <w:r>
        <w:t>Ziekte, uitval van hulppersonen of technische storingen vormen niet automatisch overmacht. Bepalend is onder meer of de gevolgen redelijkerwijs konden worden voorkomen of opgevangen.</w:t>
      </w:r>
    </w:p>
    <w:p w14:paraId="6C88A59B" w14:textId="77777777" w:rsidR="006064FA" w:rsidRDefault="00000000">
      <w:pPr>
        <w:keepLines/>
        <w:tabs>
          <w:tab w:val="left" w:pos="539"/>
        </w:tabs>
        <w:ind w:left="539" w:hanging="539"/>
      </w:pPr>
      <w:r>
        <w:rPr>
          <w:b/>
        </w:rPr>
        <w:t>11.4</w:t>
      </w:r>
      <w:r>
        <w:rPr>
          <w:b/>
        </w:rPr>
        <w:tab/>
      </w:r>
      <w:r>
        <w:t>De getroffen partij informeert de andere partij zo spoedig mogelijk over de verhindering, de verwachte duur en mogelijke oplossingen.</w:t>
      </w:r>
    </w:p>
    <w:p w14:paraId="51462584" w14:textId="77777777" w:rsidR="006064FA" w:rsidRDefault="00000000">
      <w:pPr>
        <w:keepLines/>
        <w:tabs>
          <w:tab w:val="left" w:pos="539"/>
        </w:tabs>
        <w:ind w:left="539" w:hanging="539"/>
      </w:pPr>
      <w:r>
        <w:rPr>
          <w:b/>
        </w:rPr>
        <w:t>11.5</w:t>
      </w:r>
      <w:r>
        <w:rPr>
          <w:b/>
        </w:rPr>
        <w:tab/>
      </w:r>
      <w:r>
        <w:t>Duurt de overmacht langer dan 30 dagen, dan mag iedere partij het nog niet uitgevoerde gedeelte schriftelijk beëindigen.</w:t>
      </w:r>
    </w:p>
    <w:p w14:paraId="0B1A1CB0" w14:textId="77777777" w:rsidR="006064FA" w:rsidRDefault="00000000">
      <w:pPr>
        <w:keepLines/>
        <w:tabs>
          <w:tab w:val="left" w:pos="539"/>
        </w:tabs>
        <w:ind w:left="539" w:hanging="539"/>
      </w:pPr>
      <w:r>
        <w:rPr>
          <w:b/>
        </w:rPr>
        <w:t>11.6</w:t>
      </w:r>
      <w:r>
        <w:rPr>
          <w:b/>
        </w:rPr>
        <w:tab/>
      </w:r>
      <w:r>
        <w:t>Reeds uitgevoerde werkzaamheden worden afgerekend voor zover deze zelfstandige waarde voor opdrachtgever hebben.</w:t>
      </w:r>
    </w:p>
    <w:p w14:paraId="03CB365A" w14:textId="77777777" w:rsidR="006064FA" w:rsidRDefault="00000000">
      <w:pPr>
        <w:pStyle w:val="Kop1"/>
        <w:pageBreakBefore/>
        <w:spacing w:before="0"/>
      </w:pPr>
      <w:r>
        <w:lastRenderedPageBreak/>
        <w:t>Artikel 12 Duur en beëindiging</w:t>
      </w:r>
    </w:p>
    <w:p w14:paraId="25F0C6D4" w14:textId="77777777" w:rsidR="006064FA" w:rsidRDefault="00000000">
      <w:pPr>
        <w:keepLines/>
        <w:tabs>
          <w:tab w:val="left" w:pos="539"/>
        </w:tabs>
        <w:ind w:left="539" w:hanging="539"/>
      </w:pPr>
      <w:r>
        <w:rPr>
          <w:b/>
        </w:rPr>
        <w:t>12.1</w:t>
      </w:r>
      <w:r>
        <w:rPr>
          <w:b/>
        </w:rPr>
        <w:tab/>
      </w:r>
      <w:r>
        <w:t>De overeenkomst eindigt wanneer de opdracht is voltooid of de overeengekomen einddatum is bereikt, tenzij partijen anders afspreken.</w:t>
      </w:r>
    </w:p>
    <w:p w14:paraId="21088C55" w14:textId="77777777" w:rsidR="006064FA" w:rsidRDefault="00000000">
      <w:pPr>
        <w:keepLines/>
        <w:tabs>
          <w:tab w:val="left" w:pos="539"/>
        </w:tabs>
        <w:ind w:left="539" w:hanging="539"/>
      </w:pPr>
      <w:r>
        <w:rPr>
          <w:b/>
        </w:rPr>
        <w:t>12.2</w:t>
      </w:r>
      <w:r>
        <w:rPr>
          <w:b/>
        </w:rPr>
        <w:tab/>
      </w:r>
      <w:r>
        <w:t>Opdrachtgever mag de opdracht schriftelijk opzeggen. Voor een doorlopende opdracht zonder vaste einddatum geldt een opzegtermijn van één maand, tenzij anders overeengekomen.</w:t>
      </w:r>
    </w:p>
    <w:p w14:paraId="5FFC6022" w14:textId="77777777" w:rsidR="006064FA" w:rsidRDefault="00000000">
      <w:pPr>
        <w:keepLines/>
        <w:tabs>
          <w:tab w:val="left" w:pos="539"/>
        </w:tabs>
        <w:ind w:left="539" w:hanging="539"/>
      </w:pPr>
      <w:r>
        <w:rPr>
          <w:b/>
        </w:rPr>
        <w:t>12.3</w:t>
      </w:r>
      <w:r>
        <w:rPr>
          <w:b/>
        </w:rPr>
        <w:tab/>
      </w:r>
      <w:r>
        <w:t>AJZ Projectsupport mag een doorlopende opdracht zonder vaste einddatum schriftelijk opzeggen met een opzegtermijn van één maand. Daarbij wordt rekening gehouden met wat de wet en de omstandigheden vereisen.</w:t>
      </w:r>
    </w:p>
    <w:p w14:paraId="7000EE96" w14:textId="77777777" w:rsidR="006064FA" w:rsidRDefault="00000000">
      <w:pPr>
        <w:keepLines/>
        <w:tabs>
          <w:tab w:val="left" w:pos="539"/>
        </w:tabs>
        <w:ind w:left="539" w:hanging="539"/>
      </w:pPr>
      <w:r>
        <w:rPr>
          <w:b/>
        </w:rPr>
        <w:t>12.4</w:t>
      </w:r>
      <w:r>
        <w:rPr>
          <w:b/>
        </w:rPr>
        <w:tab/>
      </w:r>
      <w:r>
        <w:t>Een opdracht voor bepaalde tijd of tot voltooiing kan AJZ Projectsupport tussentijds opzeggen wegens gewichtige redenen.</w:t>
      </w:r>
    </w:p>
    <w:p w14:paraId="6ECDE275" w14:textId="77777777" w:rsidR="006064FA" w:rsidRDefault="00000000">
      <w:pPr>
        <w:keepLines/>
        <w:tabs>
          <w:tab w:val="left" w:pos="539"/>
        </w:tabs>
        <w:ind w:left="539" w:hanging="539"/>
      </w:pPr>
      <w:r>
        <w:rPr>
          <w:b/>
        </w:rPr>
        <w:t>12.5</w:t>
      </w:r>
      <w:r>
        <w:rPr>
          <w:b/>
        </w:rPr>
        <w:tab/>
      </w:r>
      <w:r>
        <w:t>Bij beëindiging worden de daadwerkelijk verrichte werkzaamheden en redelijke, aantoonbare, niet meer vermijdbare verplichtingen aan derden afgerekend. Niet gewerkte uren worden niet automatisch in rekening gebracht.</w:t>
      </w:r>
    </w:p>
    <w:p w14:paraId="6B7586FB" w14:textId="77777777" w:rsidR="006064FA" w:rsidRDefault="00000000">
      <w:pPr>
        <w:keepLines/>
        <w:tabs>
          <w:tab w:val="left" w:pos="539"/>
        </w:tabs>
        <w:ind w:left="539" w:hanging="539"/>
      </w:pPr>
      <w:r>
        <w:rPr>
          <w:b/>
        </w:rPr>
        <w:t>12.6</w:t>
      </w:r>
      <w:r>
        <w:rPr>
          <w:b/>
        </w:rPr>
        <w:tab/>
      </w:r>
      <w:r>
        <w:t>Ontbinding wegens een tekortkoming vindt plaats overeenkomstig de wet, waar nodig na een schriftelijke ingebrekestelling met een redelijke hersteltermijn.</w:t>
      </w:r>
    </w:p>
    <w:p w14:paraId="16C83B5B" w14:textId="77777777" w:rsidR="006064FA" w:rsidRDefault="00000000">
      <w:pPr>
        <w:keepLines/>
        <w:tabs>
          <w:tab w:val="left" w:pos="539"/>
        </w:tabs>
        <w:ind w:left="539" w:hanging="539"/>
      </w:pPr>
      <w:r>
        <w:rPr>
          <w:b/>
        </w:rPr>
        <w:t>12.7</w:t>
      </w:r>
      <w:r>
        <w:rPr>
          <w:b/>
        </w:rPr>
        <w:tab/>
      </w:r>
      <w:r>
        <w:t>Partijen werken redelijkerwijs mee aan een zorgvuldige overdracht. Eventuele aanvullende overdrachtswerkzaamheden en kosten worden vooraf afgestemd.</w:t>
      </w:r>
    </w:p>
    <w:p w14:paraId="1A99C264" w14:textId="77777777" w:rsidR="006064FA" w:rsidRDefault="00000000">
      <w:pPr>
        <w:pStyle w:val="Kop1"/>
      </w:pPr>
      <w:r>
        <w:t>Artikel 13 Documenten en intellectuele eigendom</w:t>
      </w:r>
    </w:p>
    <w:p w14:paraId="17C32FE0" w14:textId="77777777" w:rsidR="006064FA" w:rsidRDefault="00000000">
      <w:pPr>
        <w:keepLines/>
        <w:tabs>
          <w:tab w:val="left" w:pos="539"/>
        </w:tabs>
        <w:ind w:left="539" w:hanging="539"/>
      </w:pPr>
      <w:r>
        <w:rPr>
          <w:b/>
        </w:rPr>
        <w:t>13.1</w:t>
      </w:r>
      <w:r>
        <w:rPr>
          <w:b/>
        </w:rPr>
        <w:tab/>
      </w:r>
      <w:r>
        <w:t>Intellectuele eigendomsrechten op door AJZ Projectsupport ontwikkelde adviezen, rapporten, tekeningen, modellen en andere documenten blijven bij AJZ Projectsupport, voor zover deze rechten aan AJZ Projectsupport toekomen.</w:t>
      </w:r>
    </w:p>
    <w:p w14:paraId="36106B09" w14:textId="77777777" w:rsidR="006064FA" w:rsidRDefault="00000000">
      <w:pPr>
        <w:keepLines/>
        <w:tabs>
          <w:tab w:val="left" w:pos="539"/>
        </w:tabs>
        <w:ind w:left="539" w:hanging="539"/>
      </w:pPr>
      <w:r>
        <w:rPr>
          <w:b/>
        </w:rPr>
        <w:t>13.2</w:t>
      </w:r>
      <w:r>
        <w:rPr>
          <w:b/>
        </w:rPr>
        <w:tab/>
      </w:r>
      <w:r>
        <w:t>Na betaling van de daarop betrekking hebbende facturen krijgt opdrachtgever een blijvend, niet-exclusief gebruiksrecht voor het project waarvoor de documenten zijn gemaakt.</w:t>
      </w:r>
    </w:p>
    <w:p w14:paraId="2EE6F6C3" w14:textId="77777777" w:rsidR="006064FA" w:rsidRDefault="00000000">
      <w:pPr>
        <w:keepLines/>
        <w:tabs>
          <w:tab w:val="left" w:pos="539"/>
        </w:tabs>
        <w:ind w:left="539" w:hanging="539"/>
      </w:pPr>
      <w:r>
        <w:rPr>
          <w:b/>
        </w:rPr>
        <w:t>13.3</w:t>
      </w:r>
      <w:r>
        <w:rPr>
          <w:b/>
        </w:rPr>
        <w:tab/>
      </w:r>
      <w:r>
        <w:t>Dit gebruiksrecht omvat het gebruik voor uitvoering, beheer, onderhoud en aanpassing van het betreffende project en het daarvoor delen met betrokken derden.</w:t>
      </w:r>
    </w:p>
    <w:p w14:paraId="6D955D0C" w14:textId="77777777" w:rsidR="006064FA" w:rsidRDefault="00000000">
      <w:pPr>
        <w:keepLines/>
        <w:tabs>
          <w:tab w:val="left" w:pos="539"/>
        </w:tabs>
        <w:ind w:left="539" w:hanging="539"/>
      </w:pPr>
      <w:r>
        <w:rPr>
          <w:b/>
        </w:rPr>
        <w:t>13.4</w:t>
      </w:r>
      <w:r>
        <w:rPr>
          <w:b/>
        </w:rPr>
        <w:tab/>
      </w:r>
      <w:r>
        <w:t>Gebruik voor andere projecten, commerciële verspreiding of overdracht van intellectuele eigendomsrechten vereist voorafgaande schriftelijke toestemming.</w:t>
      </w:r>
    </w:p>
    <w:p w14:paraId="161F76C5" w14:textId="77777777" w:rsidR="006064FA" w:rsidRDefault="00000000">
      <w:pPr>
        <w:keepLines/>
        <w:tabs>
          <w:tab w:val="left" w:pos="539"/>
        </w:tabs>
        <w:ind w:left="539" w:hanging="539"/>
      </w:pPr>
      <w:r>
        <w:rPr>
          <w:b/>
        </w:rPr>
        <w:t>13.5</w:t>
      </w:r>
      <w:r>
        <w:rPr>
          <w:b/>
        </w:rPr>
        <w:tab/>
      </w:r>
      <w:r>
        <w:t>Rechten op door opdrachtgever verstrekte documenten blijven bij de oorspronkelijke rechthebbenden.</w:t>
      </w:r>
    </w:p>
    <w:p w14:paraId="501C1C23" w14:textId="77777777" w:rsidR="006064FA" w:rsidRDefault="00000000">
      <w:pPr>
        <w:pStyle w:val="Kop1"/>
      </w:pPr>
      <w:r>
        <w:t>Artikel 14 Vertrouwelijkheid en persoonsgegevens</w:t>
      </w:r>
    </w:p>
    <w:p w14:paraId="617049DF" w14:textId="77777777" w:rsidR="006064FA" w:rsidRDefault="00000000">
      <w:pPr>
        <w:keepLines/>
        <w:tabs>
          <w:tab w:val="left" w:pos="539"/>
        </w:tabs>
        <w:ind w:left="539" w:hanging="539"/>
      </w:pPr>
      <w:r>
        <w:rPr>
          <w:b/>
        </w:rPr>
        <w:t>14.1</w:t>
      </w:r>
      <w:r>
        <w:rPr>
          <w:b/>
        </w:rPr>
        <w:tab/>
      </w:r>
      <w:r>
        <w:t>Partijen behandelen vertrouwelijke informatie die zij in het kader van de opdracht ontvangen vertrouwelijk en gebruiken deze uitsluitend voor de uitvoering van de overeenkomst.</w:t>
      </w:r>
    </w:p>
    <w:p w14:paraId="2BCEE414" w14:textId="77777777" w:rsidR="006064FA" w:rsidRDefault="00000000">
      <w:pPr>
        <w:keepLines/>
        <w:tabs>
          <w:tab w:val="left" w:pos="539"/>
        </w:tabs>
        <w:ind w:left="539" w:hanging="539"/>
      </w:pPr>
      <w:r>
        <w:rPr>
          <w:b/>
        </w:rPr>
        <w:t>14.2</w:t>
      </w:r>
      <w:r>
        <w:rPr>
          <w:b/>
        </w:rPr>
        <w:tab/>
      </w:r>
      <w:r>
        <w:t>Vertrouwelijke informatie wordt alleen gedeeld met personen die deze voor de opdracht nodig hebben en aan passende geheimhouding zijn gebonden.</w:t>
      </w:r>
    </w:p>
    <w:p w14:paraId="3B10949B" w14:textId="77777777" w:rsidR="006064FA" w:rsidRDefault="00000000">
      <w:pPr>
        <w:keepLines/>
        <w:tabs>
          <w:tab w:val="left" w:pos="539"/>
        </w:tabs>
        <w:ind w:left="539" w:hanging="539"/>
      </w:pPr>
      <w:r>
        <w:rPr>
          <w:b/>
        </w:rPr>
        <w:lastRenderedPageBreak/>
        <w:t>14.3</w:t>
      </w:r>
      <w:r>
        <w:rPr>
          <w:b/>
        </w:rPr>
        <w:tab/>
      </w:r>
      <w:r>
        <w:t>Geheimhouding geldt niet voor openbare informatie of informatie die op grond van een wettelijke verplichting moet worden verstrekt.</w:t>
      </w:r>
    </w:p>
    <w:p w14:paraId="0621C0C6" w14:textId="77777777" w:rsidR="006064FA" w:rsidRDefault="00000000">
      <w:pPr>
        <w:keepLines/>
        <w:tabs>
          <w:tab w:val="left" w:pos="539"/>
        </w:tabs>
        <w:ind w:left="539" w:hanging="539"/>
      </w:pPr>
      <w:r>
        <w:rPr>
          <w:b/>
        </w:rPr>
        <w:t>14.4</w:t>
      </w:r>
      <w:r>
        <w:rPr>
          <w:b/>
        </w:rPr>
        <w:tab/>
      </w:r>
      <w:r>
        <w:t>Partijen verwerken persoonsgegevens overeenkomstig de toepasselijke privacywetgeving.</w:t>
      </w:r>
    </w:p>
    <w:p w14:paraId="57ED23D3" w14:textId="77777777" w:rsidR="006064FA" w:rsidRDefault="00000000">
      <w:pPr>
        <w:keepLines/>
        <w:tabs>
          <w:tab w:val="left" w:pos="539"/>
        </w:tabs>
        <w:ind w:left="539" w:hanging="539"/>
      </w:pPr>
      <w:r>
        <w:rPr>
          <w:b/>
        </w:rPr>
        <w:t>14.5</w:t>
      </w:r>
      <w:r>
        <w:rPr>
          <w:b/>
        </w:rPr>
        <w:tab/>
      </w:r>
      <w:r>
        <w:t>Wanneer AJZ Projectsupport voor opdrachtgever als verwerker optreedt, sluiten partijen waar wettelijk vereist een afzonderlijke verwerkersovereenkomst.</w:t>
      </w:r>
    </w:p>
    <w:p w14:paraId="3F8442D3" w14:textId="77777777" w:rsidR="006064FA" w:rsidRDefault="00000000">
      <w:pPr>
        <w:pStyle w:val="Kop1"/>
      </w:pPr>
      <w:r>
        <w:t>Artikel 15 Toepasselijk recht en geschillen</w:t>
      </w:r>
    </w:p>
    <w:p w14:paraId="50046514" w14:textId="77777777" w:rsidR="006064FA" w:rsidRDefault="00000000">
      <w:pPr>
        <w:keepLines/>
        <w:tabs>
          <w:tab w:val="left" w:pos="539"/>
        </w:tabs>
        <w:ind w:left="539" w:hanging="539"/>
      </w:pPr>
      <w:r>
        <w:rPr>
          <w:b/>
        </w:rPr>
        <w:t>15.1</w:t>
      </w:r>
      <w:r>
        <w:rPr>
          <w:b/>
        </w:rPr>
        <w:tab/>
      </w:r>
      <w:r>
        <w:t>Op alle overeenkomsten is Nederlands recht van toepassing.</w:t>
      </w:r>
    </w:p>
    <w:p w14:paraId="53A69498" w14:textId="77777777" w:rsidR="006064FA" w:rsidRDefault="00000000">
      <w:pPr>
        <w:keepLines/>
        <w:tabs>
          <w:tab w:val="left" w:pos="539"/>
        </w:tabs>
        <w:ind w:left="539" w:hanging="539"/>
      </w:pPr>
      <w:r>
        <w:rPr>
          <w:b/>
        </w:rPr>
        <w:t>15.2</w:t>
      </w:r>
      <w:r>
        <w:rPr>
          <w:b/>
        </w:rPr>
        <w:tab/>
      </w:r>
      <w:r>
        <w:t>Partijen proberen geschillen eerst door overleg op te lossen.</w:t>
      </w:r>
    </w:p>
    <w:p w14:paraId="389F6D60" w14:textId="77777777" w:rsidR="006064FA" w:rsidRDefault="00000000">
      <w:pPr>
        <w:keepLines/>
        <w:tabs>
          <w:tab w:val="left" w:pos="539"/>
        </w:tabs>
        <w:ind w:left="539" w:hanging="539"/>
      </w:pPr>
      <w:r>
        <w:rPr>
          <w:b/>
        </w:rPr>
        <w:t>15.3</w:t>
      </w:r>
      <w:r>
        <w:rPr>
          <w:b/>
        </w:rPr>
        <w:tab/>
      </w:r>
      <w:r>
        <w:t>Geschillen worden voorgelegd aan de bevoegde rechter binnen het arrondissement Rotterdam, voor zover deze forumkeuze wettelijk is toegestaan.</w:t>
      </w:r>
    </w:p>
    <w:p w14:paraId="5733D3C4" w14:textId="77777777" w:rsidR="006064FA" w:rsidRDefault="00000000">
      <w:pPr>
        <w:keepLines/>
        <w:tabs>
          <w:tab w:val="left" w:pos="539"/>
        </w:tabs>
        <w:ind w:left="539" w:hanging="539"/>
      </w:pPr>
      <w:r>
        <w:rPr>
          <w:b/>
        </w:rPr>
        <w:t>15.4</w:t>
      </w:r>
      <w:r>
        <w:rPr>
          <w:b/>
        </w:rPr>
        <w:tab/>
      </w:r>
      <w:r>
        <w:t>Wanneer een bepaling ongeldig of vernietigbaar blijkt, blijven de overige bepalingen gelden. Partijen overleggen zo nodig over een geldige vervangende bepaling die het oorspronkelijke doel zo dicht mogelijk benadert.</w:t>
      </w:r>
    </w:p>
    <w:p w14:paraId="7A4FE283" w14:textId="77777777" w:rsidR="006064FA" w:rsidRDefault="00000000">
      <w:pPr>
        <w:keepLines/>
        <w:tabs>
          <w:tab w:val="left" w:pos="539"/>
        </w:tabs>
        <w:ind w:left="539" w:hanging="539"/>
      </w:pPr>
      <w:r>
        <w:rPr>
          <w:b/>
        </w:rPr>
        <w:t>15.5</w:t>
      </w:r>
      <w:r>
        <w:rPr>
          <w:b/>
        </w:rPr>
        <w:tab/>
      </w:r>
      <w:r>
        <w:t>Een nieuwe versie van deze voorwaarden geldt voor bestaande opdrachten uitsluitend wanneer partijen dit overeenkomen.</w:t>
      </w:r>
    </w:p>
    <w:sectPr w:rsidR="006064FA" w:rsidSect="00034616">
      <w:headerReference w:type="default" r:id="rId8"/>
      <w:footerReference w:type="default" r:id="rId9"/>
      <w:pgSz w:w="11906" w:h="16838"/>
      <w:pgMar w:top="1191" w:right="1361" w:bottom="1134" w:left="136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761A" w14:textId="77777777" w:rsidR="00AD03D0" w:rsidRDefault="00AD03D0">
      <w:pPr>
        <w:spacing w:after="0" w:line="240" w:lineRule="auto"/>
      </w:pPr>
      <w:r>
        <w:separator/>
      </w:r>
    </w:p>
  </w:endnote>
  <w:endnote w:type="continuationSeparator" w:id="0">
    <w:p w14:paraId="24A1ED64" w14:textId="77777777" w:rsidR="00AD03D0" w:rsidRDefault="00AD0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EA98" w14:textId="75F1D440" w:rsidR="006064FA" w:rsidRDefault="00000000">
    <w:pPr>
      <w:pStyle w:val="Voettekst"/>
      <w:tabs>
        <w:tab w:val="left" w:pos="7483"/>
      </w:tabs>
    </w:pPr>
    <w:r>
      <w:rPr>
        <w:sz w:val="16"/>
      </w:rPr>
      <w:t>AJZ Projectsupport  •  KvK 42172109</w:t>
    </w:r>
    <w:r>
      <w:rPr>
        <w:sz w:val="16"/>
      </w:rPr>
      <w:tab/>
    </w:r>
    <w:r>
      <w:fldChar w:fldCharType="begin"/>
    </w:r>
    <w:r>
      <w:instrText>PAGE</w:instrText>
    </w:r>
    <w:r>
      <w:fldChar w:fldCharType="separate"/>
    </w:r>
    <w:r w:rsidR="00DE5252">
      <w:rPr>
        <w:noProof/>
      </w:rPr>
      <w:t>1</w:t>
    </w:r>
    <w:r>
      <w:fldChar w:fldCharType="end"/>
    </w:r>
    <w:r>
      <w:rPr>
        <w:sz w:val="16"/>
      </w:rPr>
      <w:t xml:space="preserve"> / </w:t>
    </w:r>
    <w:r>
      <w:fldChar w:fldCharType="begin"/>
    </w:r>
    <w:r>
      <w:instrText>NUMPAGES</w:instrText>
    </w:r>
    <w:r>
      <w:fldChar w:fldCharType="separate"/>
    </w:r>
    <w:r w:rsidR="00DE525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10D6" w14:textId="77777777" w:rsidR="00AD03D0" w:rsidRDefault="00AD03D0">
      <w:pPr>
        <w:spacing w:after="0" w:line="240" w:lineRule="auto"/>
      </w:pPr>
      <w:r>
        <w:separator/>
      </w:r>
    </w:p>
  </w:footnote>
  <w:footnote w:type="continuationSeparator" w:id="0">
    <w:p w14:paraId="1451F627" w14:textId="77777777" w:rsidR="00AD03D0" w:rsidRDefault="00AD0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52B9" w14:textId="77777777" w:rsidR="006064FA" w:rsidRDefault="00000000">
    <w:pPr>
      <w:pStyle w:val="Koptekst"/>
    </w:pPr>
    <w:r>
      <w:rPr>
        <w:sz w:val="16"/>
      </w:rPr>
      <w:t>AJZ PROJECTSUPPORT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438724067">
    <w:abstractNumId w:val="8"/>
  </w:num>
  <w:num w:numId="2" w16cid:durableId="1073509195">
    <w:abstractNumId w:val="6"/>
  </w:num>
  <w:num w:numId="3" w16cid:durableId="1906837773">
    <w:abstractNumId w:val="5"/>
  </w:num>
  <w:num w:numId="4" w16cid:durableId="2071808054">
    <w:abstractNumId w:val="4"/>
  </w:num>
  <w:num w:numId="5" w16cid:durableId="818687368">
    <w:abstractNumId w:val="7"/>
  </w:num>
  <w:num w:numId="6" w16cid:durableId="169101183">
    <w:abstractNumId w:val="3"/>
  </w:num>
  <w:num w:numId="7" w16cid:durableId="1753434287">
    <w:abstractNumId w:val="2"/>
  </w:num>
  <w:num w:numId="8" w16cid:durableId="1882741421">
    <w:abstractNumId w:val="1"/>
  </w:num>
  <w:num w:numId="9" w16cid:durableId="1926184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2C9F"/>
    <w:rsid w:val="0015074B"/>
    <w:rsid w:val="0029639D"/>
    <w:rsid w:val="00326F90"/>
    <w:rsid w:val="00475345"/>
    <w:rsid w:val="006064FA"/>
    <w:rsid w:val="00742784"/>
    <w:rsid w:val="00AA1D8D"/>
    <w:rsid w:val="00AB3D5F"/>
    <w:rsid w:val="00AD03D0"/>
    <w:rsid w:val="00B47730"/>
    <w:rsid w:val="00CB0664"/>
    <w:rsid w:val="00DE5252"/>
    <w:rsid w:val="00ED3C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2307493-F4D3-46FD-8B2C-38F5038F6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78" w:lineRule="auto"/>
    </w:pPr>
    <w:rPr>
      <w:rFonts w:ascii="Calibri" w:hAnsi="Calibri"/>
      <w:color w:val="000000"/>
      <w:lang w:val="nl-NL"/>
    </w:rPr>
  </w:style>
  <w:style w:type="paragraph" w:styleId="Kop1">
    <w:name w:val="heading 1"/>
    <w:basedOn w:val="Standaard"/>
    <w:next w:val="Standaard"/>
    <w:link w:val="Kop1Char"/>
    <w:uiPriority w:val="9"/>
    <w:qFormat/>
    <w:rsid w:val="00FC693F"/>
    <w:pPr>
      <w:keepNext/>
      <w:keepLines/>
      <w:spacing w:before="440" w:after="200"/>
      <w:outlineLvl w:val="0"/>
    </w:pPr>
    <w:rPr>
      <w:rFonts w:asciiTheme="majorHAnsi" w:eastAsiaTheme="majorEastAsia" w:hAnsiTheme="majorHAnsi" w:cstheme="majorBidi"/>
      <w:b/>
      <w:bCs/>
      <w:color w:val="174A78"/>
      <w:sz w:val="28"/>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174A78"/>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174A78"/>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spacing w:after="260"/>
    </w:pPr>
    <w:rPr>
      <w:rFonts w:asciiTheme="majorHAnsi" w:eastAsiaTheme="majorEastAsia" w:hAnsiTheme="majorHAnsi" w:cstheme="majorBidi"/>
      <w:i/>
      <w:iCs/>
      <w:color w:val="174A78"/>
      <w:spacing w:val="15"/>
      <w:sz w:val="26"/>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2182</Words>
  <Characters>12003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AJZ Projectsupport</dc:title>
  <dc:subject>Zakelijke dienstverlening</dc:subject>
  <dc:creator>AJZ Projectsupport</dc:creator>
  <cp:keywords/>
  <dc:description>generated by python-docx</dc:description>
  <cp:lastModifiedBy>Arjan Zondervan</cp:lastModifiedBy>
  <cp:revision>4</cp:revision>
  <dcterms:created xsi:type="dcterms:W3CDTF">2013-12-23T23:15:00Z</dcterms:created>
  <dcterms:modified xsi:type="dcterms:W3CDTF">2026-11-03T19:30:00Z</dcterms:modified>
  <cp:category/>
</cp:coreProperties>
</file>